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74" w:rsidRDefault="002D0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-544195</wp:posOffset>
                </wp:positionV>
                <wp:extent cx="6654800" cy="2362200"/>
                <wp:effectExtent l="0" t="0" r="1270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4080D" w:rsidRDefault="0024080D" w:rsidP="0024080D">
                            <w:pPr>
                              <w:ind w:left="-142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4080D">
                              <w:rPr>
                                <w:sz w:val="96"/>
                                <w:szCs w:val="96"/>
                              </w:rPr>
                              <w:t xml:space="preserve">SENIOR AKADEMIE </w:t>
                            </w:r>
                          </w:p>
                          <w:p w:rsidR="0024080D" w:rsidRPr="0024080D" w:rsidRDefault="0024080D" w:rsidP="0024080D">
                            <w:pPr>
                              <w:ind w:left="-142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4080D">
                              <w:rPr>
                                <w:sz w:val="96"/>
                                <w:szCs w:val="96"/>
                              </w:rPr>
                              <w:t>PRO DPS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0.85pt;margin-top:-42.85pt;width:524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" fillcolor="#1f3763 [1604]" strokecolor="#1f3763 [1604]" strokeweight=".5pt">
                <v:textbox>
                  <w:txbxContent>
                    <w:p w:rsidR="0024080D" w:rsidRDefault="0024080D" w:rsidP="0024080D">
                      <w:pPr>
                        <w:ind w:left="-142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4080D">
                        <w:rPr>
                          <w:sz w:val="96"/>
                          <w:szCs w:val="96"/>
                        </w:rPr>
                        <w:t xml:space="preserve">SENIOR AKADEMIE </w:t>
                      </w:r>
                    </w:p>
                    <w:p w:rsidR="0024080D" w:rsidRPr="0024080D" w:rsidRDefault="0024080D" w:rsidP="0024080D">
                      <w:pPr>
                        <w:ind w:left="-142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4080D">
                        <w:rPr>
                          <w:sz w:val="96"/>
                          <w:szCs w:val="96"/>
                        </w:rPr>
                        <w:t>PRO DPS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80D" w:rsidRPr="0024080D" w:rsidRDefault="002D0D6C" w:rsidP="0024080D">
      <w:r w:rsidRPr="00417D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5142783</wp:posOffset>
            </wp:positionH>
            <wp:positionV relativeFrom="paragraph">
              <wp:posOffset>91522</wp:posOffset>
            </wp:positionV>
            <wp:extent cx="854075" cy="1320800"/>
            <wp:effectExtent l="0" t="0" r="3175" b="0"/>
            <wp:wrapNone/>
            <wp:docPr id="3" name="Obrázek 3" descr="C:\Users\csop\AppData\Local\Microsoft\Windows\INetCache\Content.MSO\F3394F0D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p\AppData\Local\Microsoft\Windows\INetCache\Content.MSO\F3394F0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80D" w:rsidRPr="0024080D" w:rsidRDefault="002D0D6C" w:rsidP="0024080D"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-418299</wp:posOffset>
            </wp:positionH>
            <wp:positionV relativeFrom="paragraph">
              <wp:posOffset>332001</wp:posOffset>
            </wp:positionV>
            <wp:extent cx="1407765" cy="784860"/>
            <wp:effectExtent l="0" t="0" r="2540" b="0"/>
            <wp:wrapNone/>
            <wp:docPr id="2" name="Obrázek 2" descr="C:\Users\csop\AppData\Local\Microsoft\Windows\INetCache\Content.MSO\91E93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p\AppData\Local\Microsoft\Windows\INetCache\Content.MSO\91E939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80D" w:rsidRPr="0024080D" w:rsidRDefault="0024080D" w:rsidP="0024080D"/>
    <w:p w:rsidR="0024080D" w:rsidRPr="0024080D" w:rsidRDefault="0024080D" w:rsidP="0024080D"/>
    <w:p w:rsidR="0024080D" w:rsidRDefault="0024080D" w:rsidP="0024080D"/>
    <w:p w:rsidR="0024080D" w:rsidRDefault="0024080D" w:rsidP="0024080D"/>
    <w:p w:rsidR="0024080D" w:rsidRDefault="0024080D" w:rsidP="002D0D6C">
      <w:pPr>
        <w:ind w:left="-851" w:right="-851"/>
        <w:rPr>
          <w:sz w:val="56"/>
          <w:szCs w:val="56"/>
        </w:rPr>
      </w:pPr>
      <w:r w:rsidRPr="002D0D6C">
        <w:rPr>
          <w:sz w:val="56"/>
          <w:szCs w:val="56"/>
          <w:highlight w:val="red"/>
        </w:rPr>
        <w:t>ÚTERÝ 1.10. 2019 OD 10:00 V KLUBU SENIORŮ</w:t>
      </w:r>
    </w:p>
    <w:p w:rsidR="0024080D" w:rsidRDefault="0024080D" w:rsidP="0024080D">
      <w:pPr>
        <w:ind w:left="-709" w:right="-851"/>
        <w:rPr>
          <w:sz w:val="56"/>
          <w:szCs w:val="56"/>
        </w:rPr>
      </w:pPr>
    </w:p>
    <w:p w:rsidR="0024080D" w:rsidRPr="002D0D6C" w:rsidRDefault="0024080D" w:rsidP="0024080D">
      <w:pPr>
        <w:ind w:left="-709" w:right="-851"/>
        <w:rPr>
          <w:sz w:val="36"/>
          <w:szCs w:val="36"/>
          <w:highlight w:val="lightGray"/>
        </w:rPr>
      </w:pPr>
      <w:r w:rsidRPr="002D0D6C">
        <w:rPr>
          <w:sz w:val="36"/>
          <w:szCs w:val="36"/>
          <w:highlight w:val="lightGray"/>
        </w:rPr>
        <w:t xml:space="preserve">MĚSTSKÁ ČÁST PRAHA 15 POD ZÁŠTITOU STAROSTY MILANA WENZLA VE SPOLUPRÁCI S MĚSTSKOU POLICIÍ HL. M. PRAHY </w:t>
      </w:r>
    </w:p>
    <w:p w:rsidR="0024080D" w:rsidRDefault="0024080D" w:rsidP="0024080D">
      <w:pPr>
        <w:ind w:left="-709" w:right="-851"/>
        <w:rPr>
          <w:sz w:val="36"/>
          <w:szCs w:val="36"/>
        </w:rPr>
      </w:pPr>
      <w:r w:rsidRPr="002D0D6C">
        <w:rPr>
          <w:sz w:val="36"/>
          <w:szCs w:val="36"/>
          <w:highlight w:val="lightGray"/>
        </w:rPr>
        <w:t>PŘIPRAVILA PRO SENIORY  A DRŽITELÉ ZTP BESEDU O PREVENCI A OSOBNÍM BEZPEČÍ</w:t>
      </w:r>
    </w:p>
    <w:p w:rsidR="00417DF7" w:rsidRDefault="00417DF7" w:rsidP="0024080D">
      <w:pPr>
        <w:ind w:left="-709" w:right="-851"/>
        <w:rPr>
          <w:sz w:val="36"/>
          <w:szCs w:val="36"/>
        </w:rPr>
      </w:pPr>
      <w:bookmarkStart w:id="0" w:name="_GoBack"/>
      <w:bookmarkEnd w:id="0"/>
    </w:p>
    <w:p w:rsidR="00417DF7" w:rsidRDefault="00417DF7" w:rsidP="00417DF7">
      <w:pPr>
        <w:pStyle w:val="Odstavecseseznamem"/>
        <w:numPr>
          <w:ilvl w:val="0"/>
          <w:numId w:val="1"/>
        </w:numPr>
        <w:ind w:right="-851"/>
        <w:rPr>
          <w:sz w:val="36"/>
          <w:szCs w:val="36"/>
        </w:rPr>
      </w:pPr>
      <w:r>
        <w:rPr>
          <w:sz w:val="36"/>
          <w:szCs w:val="36"/>
        </w:rPr>
        <w:t>PREVENCE PŘEPADENÍ</w:t>
      </w:r>
    </w:p>
    <w:p w:rsidR="00417DF7" w:rsidRDefault="00417DF7" w:rsidP="00417DF7">
      <w:pPr>
        <w:pStyle w:val="Odstavecseseznamem"/>
        <w:numPr>
          <w:ilvl w:val="0"/>
          <w:numId w:val="1"/>
        </w:numPr>
        <w:ind w:right="-851"/>
        <w:rPr>
          <w:sz w:val="36"/>
          <w:szCs w:val="36"/>
        </w:rPr>
      </w:pPr>
      <w:r>
        <w:rPr>
          <w:sz w:val="36"/>
          <w:szCs w:val="36"/>
        </w:rPr>
        <w:t>OCHRANA OSOBNÍHO MAJETKU</w:t>
      </w:r>
    </w:p>
    <w:p w:rsidR="00417DF7" w:rsidRDefault="00417DF7" w:rsidP="00417DF7">
      <w:pPr>
        <w:pStyle w:val="Odstavecseseznamem"/>
        <w:numPr>
          <w:ilvl w:val="0"/>
          <w:numId w:val="1"/>
        </w:numPr>
        <w:ind w:right="-851"/>
        <w:rPr>
          <w:sz w:val="36"/>
          <w:szCs w:val="36"/>
        </w:rPr>
      </w:pPr>
      <w:r>
        <w:rPr>
          <w:sz w:val="36"/>
          <w:szCs w:val="36"/>
        </w:rPr>
        <w:t>SENIOŘI VERSUS PODVODNÍCI</w:t>
      </w:r>
    </w:p>
    <w:p w:rsidR="00417DF7" w:rsidRDefault="00417DF7" w:rsidP="00417DF7">
      <w:pPr>
        <w:pStyle w:val="Odstavecseseznamem"/>
        <w:numPr>
          <w:ilvl w:val="0"/>
          <w:numId w:val="1"/>
        </w:numPr>
        <w:ind w:right="-851"/>
        <w:rPr>
          <w:sz w:val="36"/>
          <w:szCs w:val="36"/>
        </w:rPr>
      </w:pPr>
      <w:r>
        <w:rPr>
          <w:sz w:val="36"/>
          <w:szCs w:val="36"/>
        </w:rPr>
        <w:t>A DALŠÍ….</w:t>
      </w:r>
    </w:p>
    <w:p w:rsidR="00417DF7" w:rsidRDefault="00417DF7" w:rsidP="00417DF7">
      <w:pPr>
        <w:pStyle w:val="Odstavecseseznamem"/>
        <w:ind w:left="11" w:right="-851"/>
        <w:rPr>
          <w:sz w:val="36"/>
          <w:szCs w:val="36"/>
        </w:rPr>
      </w:pPr>
    </w:p>
    <w:p w:rsidR="00417DF7" w:rsidRDefault="002D0D6C" w:rsidP="00417DF7">
      <w:pPr>
        <w:pStyle w:val="Odstavecseseznamem"/>
        <w:ind w:left="11" w:right="-851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822909" cy="2857500"/>
            <wp:effectExtent l="0" t="0" r="0" b="0"/>
            <wp:wrapNone/>
            <wp:docPr id="4" name="Obrázek 4" descr="Souvisejíc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96" cy="28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F7" w:rsidRPr="00417DF7" w:rsidRDefault="00417DF7" w:rsidP="00417DF7">
      <w:pPr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tab/>
      </w:r>
    </w:p>
    <w:p w:rsidR="00417DF7" w:rsidRPr="00417DF7" w:rsidRDefault="00417DF7" w:rsidP="00417DF7">
      <w:pPr>
        <w:tabs>
          <w:tab w:val="left" w:pos="5600"/>
        </w:tabs>
      </w:pPr>
    </w:p>
    <w:sectPr w:rsidR="00417DF7" w:rsidRPr="0041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2A86"/>
    <w:multiLevelType w:val="hybridMultilevel"/>
    <w:tmpl w:val="45449E0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D"/>
    <w:rsid w:val="0024080D"/>
    <w:rsid w:val="002929B7"/>
    <w:rsid w:val="002D0D6C"/>
    <w:rsid w:val="00417DF7"/>
    <w:rsid w:val="00790D74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796C"/>
  <w15:chartTrackingRefBased/>
  <w15:docId w15:val="{199FB7F4-42AB-411B-8DB9-A71D514C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8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9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0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5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s%3A%2F%2Fwww.neuro-central.com%2Fwp-content%2Fuploads%2F2016%2F08%2Fsupportive-oncology-hands.jpg&amp;imgrefurl=https%3A%2F%2Fwww.neuro-central.com%2F2017%2F01%2F13%2Fdelirium-may-remain-undiagnosed-elderly-nursing-home-residents%2F&amp;docid=1uHBcZJCpHEgoM&amp;tbnid=kiYCmk2WKDH0GM%3A&amp;vet=1&amp;w=1280&amp;h=854&amp;bih=620&amp;biw=1366&amp;ved=2ahUKEwiQ1L7L_tfkAhWRlxQKHRRVAB0QxiAoA3oECAEQHQ&amp;iact=c&amp;ict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z/url?sa=i&amp;rct=j&amp;q=&amp;esrc=s&amp;source=images&amp;cd=&amp;ved=2ahUKEwjgj83I_NfkAhVaA2MBHU9aCOUQjRx6BAgBEAQ&amp;url=http%3A%2F%2Fwww.csop-praha15.cz%2Fwp-content%2Fuploads%2FDEN-senior%25C5%25AF-2018.pdf&amp;psig=AOvVaw1cuuNYiJE78Px0S75zOf9Z&amp;ust=1568813650472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1</cp:revision>
  <dcterms:created xsi:type="dcterms:W3CDTF">2019-09-17T13:15:00Z</dcterms:created>
  <dcterms:modified xsi:type="dcterms:W3CDTF">2019-09-17T13:57:00Z</dcterms:modified>
</cp:coreProperties>
</file>